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2465C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lang w:eastAsia="zh-CN"/>
        </w:rPr>
      </w:pPr>
      <w:r>
        <w:rPr>
          <w:rFonts w:ascii="黑体" w:hAnsi="黑体" w:eastAsia="黑体" w:cs="黑体"/>
          <w:color w:val="000000"/>
          <w:sz w:val="32"/>
          <w:lang w:eastAsia="zh-CN"/>
        </w:rPr>
        <w:t>附件</w:t>
      </w:r>
    </w:p>
    <w:p w14:paraId="651AC89C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jc w:val="center"/>
        <w:rPr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青岛市企业应急引导基金服务体系</w:t>
      </w:r>
    </w:p>
    <w:p w14:paraId="22768FFE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jc w:val="center"/>
        <w:rPr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二</w:t>
      </w: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批备案机构名单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eastAsia="zh-CN"/>
        </w:rPr>
        <w:t>）</w:t>
      </w:r>
    </w:p>
    <w:p w14:paraId="2BAF202B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（排名不分先后）</w:t>
      </w:r>
    </w:p>
    <w:p w14:paraId="1DE87945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青岛临空万嘉投资服务有限公司</w:t>
      </w:r>
    </w:p>
    <w:p w14:paraId="075F303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Hans"/>
        </w:rPr>
      </w:pPr>
      <w:bookmarkStart w:id="0" w:name="OLE_LINK1"/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青岛海融盛创企业服务有限公司</w:t>
      </w:r>
      <w:bookmarkEnd w:id="0"/>
    </w:p>
    <w:p w14:paraId="6122AE58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0FD5916-0C23-4AFA-AFB5-8ABC3BBD2FD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BFFAD51-BE97-4297-A421-CCACF0F65D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26817A-E7B4-464A-8FAF-FDF0045C305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hint="default" w:asciiTheme="minorHAnsi" w:hAnsiTheme="minorHAnsi" w:eastAsiaTheme="minorHAnsi" w:cstheme="minorBidi"/>
      <w:sz w:val="22"/>
      <w:szCs w:val="22"/>
      <w:lang w:val="zh-Han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2025-09-26T01:37:54Z</dcterms:created>
  <dc:creator>Admin</dc:creator>
  <cp:lastModifiedBy>林子</cp:lastModifiedBy>
  <cp:lastPrinted>2025-09-26T01:38:10Z</cp:lastPrinted>
  <dcterms:modified xsi:type="dcterms:W3CDTF">2025-09-26T02:01:54Z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4EF7345DADD8403F86C54127E3EB10BB_12</vt:lpwstr>
  </property>
</Properties>
</file>