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7BA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default" w:ascii="黑体" w:hAnsi="黑体" w:eastAsia="黑体" w:cs="黑体"/>
          <w:i w:val="0"/>
          <w:iCs w:val="0"/>
          <w:caps w:val="0"/>
          <w:color w:val="auto"/>
          <w:spacing w:val="0"/>
          <w:sz w:val="32"/>
          <w:szCs w:val="32"/>
          <w:highlight w:val="none"/>
          <w:shd w:val="clear" w:fill="FFFFFF"/>
          <w:lang w:val="en-US" w:eastAsia="zh-CN"/>
        </w:rPr>
      </w:pPr>
      <w:r>
        <w:rPr>
          <w:rFonts w:hint="eastAsia" w:ascii="黑体" w:hAnsi="黑体" w:eastAsia="黑体" w:cs="黑体"/>
          <w:i w:val="0"/>
          <w:iCs w:val="0"/>
          <w:caps w:val="0"/>
          <w:color w:val="auto"/>
          <w:spacing w:val="0"/>
          <w:sz w:val="32"/>
          <w:szCs w:val="32"/>
          <w:highlight w:val="none"/>
          <w:shd w:val="clear" w:fill="FFFFFF"/>
          <w:lang w:val="en-US" w:eastAsia="zh-CN"/>
        </w:rPr>
        <w:t>附件2</w:t>
      </w:r>
    </w:p>
    <w:p w14:paraId="6C67C4D6">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auto"/>
          <w:kern w:val="1"/>
          <w:sz w:val="44"/>
          <w:szCs w:val="44"/>
          <w:highlight w:val="none"/>
        </w:rPr>
      </w:pPr>
      <w:r>
        <w:rPr>
          <w:rFonts w:hint="eastAsia" w:ascii="方正小标宋_GBK" w:hAnsi="方正小标宋_GBK" w:eastAsia="方正小标宋_GBK" w:cs="方正小标宋_GBK"/>
          <w:color w:val="auto"/>
          <w:kern w:val="1"/>
          <w:sz w:val="44"/>
          <w:szCs w:val="44"/>
          <w:highlight w:val="none"/>
        </w:rPr>
        <w:t>报价函目录</w:t>
      </w:r>
    </w:p>
    <w:p w14:paraId="394501CE">
      <w:pPr>
        <w:adjustRightInd w:val="0"/>
        <w:snapToGrid w:val="0"/>
        <w:spacing w:line="560" w:lineRule="exact"/>
        <w:ind w:firstLine="562" w:firstLineChars="200"/>
        <w:jc w:val="both"/>
        <w:rPr>
          <w:rFonts w:hint="eastAsia" w:ascii="仿宋_GB2312" w:hAnsi="仿宋" w:eastAsia="仿宋_GB2312" w:cs="微软雅黑"/>
          <w:b/>
          <w:bCs w:val="0"/>
          <w:color w:val="auto"/>
          <w:sz w:val="28"/>
          <w:szCs w:val="28"/>
          <w:highlight w:val="none"/>
          <w:lang w:val="en-US" w:eastAsia="zh-CN"/>
        </w:rPr>
      </w:pPr>
      <w:r>
        <w:rPr>
          <w:rFonts w:hint="eastAsia" w:ascii="仿宋_GB2312" w:hAnsi="仿宋" w:eastAsia="仿宋_GB2312" w:cs="微软雅黑"/>
          <w:b/>
          <w:bCs w:val="0"/>
          <w:color w:val="auto"/>
          <w:sz w:val="28"/>
          <w:szCs w:val="28"/>
          <w:highlight w:val="none"/>
        </w:rPr>
        <w:t>1</w:t>
      </w:r>
      <w:r>
        <w:rPr>
          <w:rFonts w:ascii="仿宋_GB2312" w:hAnsi="仿宋" w:eastAsia="仿宋_GB2312" w:cs="微软雅黑"/>
          <w:b/>
          <w:bCs w:val="0"/>
          <w:color w:val="auto"/>
          <w:sz w:val="28"/>
          <w:szCs w:val="28"/>
          <w:highlight w:val="none"/>
        </w:rPr>
        <w:t>.</w:t>
      </w:r>
      <w:r>
        <w:rPr>
          <w:rFonts w:hint="eastAsia" w:ascii="仿宋_GB2312" w:hAnsi="仿宋" w:eastAsia="仿宋_GB2312" w:cs="微软雅黑"/>
          <w:b/>
          <w:bCs w:val="0"/>
          <w:color w:val="auto"/>
          <w:sz w:val="28"/>
          <w:szCs w:val="28"/>
          <w:highlight w:val="none"/>
          <w:lang w:val="en-US" w:eastAsia="zh-CN"/>
        </w:rPr>
        <w:t>资格证明文件</w:t>
      </w:r>
    </w:p>
    <w:p w14:paraId="526B7781">
      <w:pPr>
        <w:adjustRightInd w:val="0"/>
        <w:snapToGrid w:val="0"/>
        <w:spacing w:line="560" w:lineRule="exact"/>
        <w:ind w:firstLine="560" w:firstLineChars="200"/>
        <w:jc w:val="both"/>
        <w:rPr>
          <w:rFonts w:hint="default" w:ascii="仿宋_GB2312" w:hAnsi="仿宋" w:eastAsia="仿宋_GB2312" w:cs="微软雅黑"/>
          <w:bCs/>
          <w:color w:val="auto"/>
          <w:sz w:val="28"/>
          <w:szCs w:val="28"/>
          <w:highlight w:val="none"/>
          <w:lang w:val="en-US" w:eastAsia="zh-CN"/>
        </w:rPr>
      </w:pPr>
      <w:r>
        <w:rPr>
          <w:rFonts w:hint="eastAsia" w:ascii="仿宋_GB2312" w:hAnsi="仿宋" w:eastAsia="仿宋_GB2312" w:cs="微软雅黑"/>
          <w:bCs/>
          <w:color w:val="auto"/>
          <w:sz w:val="28"/>
          <w:szCs w:val="28"/>
          <w:highlight w:val="none"/>
          <w:lang w:val="en-US" w:eastAsia="zh-CN"/>
        </w:rPr>
        <w:t>（1）</w:t>
      </w:r>
      <w:r>
        <w:rPr>
          <w:rFonts w:hint="default" w:ascii="仿宋_GB2312" w:hAnsi="仿宋" w:eastAsia="仿宋_GB2312" w:cs="微软雅黑"/>
          <w:bCs/>
          <w:color w:val="auto"/>
          <w:sz w:val="28"/>
          <w:szCs w:val="28"/>
          <w:highlight w:val="none"/>
          <w:lang w:val="en-US" w:eastAsia="zh-CN"/>
        </w:rPr>
        <w:t>具有独立承担民事责任能力的企业或组织合法经营权的凭证（如营业执照、登记证书、执业许可证等）</w:t>
      </w:r>
      <w:r>
        <w:rPr>
          <w:rFonts w:hint="eastAsia" w:ascii="仿宋_GB2312" w:hAnsi="仿宋" w:eastAsia="仿宋_GB2312" w:cs="微软雅黑"/>
          <w:bCs/>
          <w:color w:val="auto"/>
          <w:sz w:val="28"/>
          <w:szCs w:val="28"/>
          <w:highlight w:val="none"/>
          <w:lang w:val="en-US" w:eastAsia="zh-CN"/>
        </w:rPr>
        <w:t>；</w:t>
      </w:r>
    </w:p>
    <w:p w14:paraId="6228B51F">
      <w:pPr>
        <w:adjustRightInd w:val="0"/>
        <w:snapToGrid w:val="0"/>
        <w:spacing w:line="560" w:lineRule="exact"/>
        <w:ind w:firstLine="560" w:firstLineChars="200"/>
        <w:jc w:val="both"/>
        <w:rPr>
          <w:rFonts w:hint="eastAsia" w:ascii="仿宋_GB2312" w:hAnsi="仿宋" w:eastAsia="仿宋_GB2312" w:cs="微软雅黑"/>
          <w:bCs/>
          <w:color w:val="auto"/>
          <w:sz w:val="28"/>
          <w:szCs w:val="28"/>
          <w:highlight w:val="none"/>
          <w:lang w:eastAsia="zh-Hans"/>
        </w:rPr>
      </w:pPr>
      <w:r>
        <w:rPr>
          <w:rFonts w:hint="eastAsia" w:ascii="仿宋_GB2312" w:hAnsi="仿宋" w:eastAsia="仿宋_GB2312" w:cs="微软雅黑"/>
          <w:bCs/>
          <w:color w:val="auto"/>
          <w:sz w:val="28"/>
          <w:szCs w:val="28"/>
          <w:highlight w:val="none"/>
          <w:lang w:val="en-US" w:eastAsia="zh-CN"/>
        </w:rPr>
        <w:t>（2）</w:t>
      </w:r>
      <w:r>
        <w:rPr>
          <w:rFonts w:hint="eastAsia" w:ascii="仿宋_GB2312" w:hAnsi="仿宋" w:eastAsia="仿宋_GB2312" w:cs="微软雅黑"/>
          <w:bCs/>
          <w:color w:val="auto"/>
          <w:sz w:val="28"/>
          <w:szCs w:val="28"/>
          <w:highlight w:val="none"/>
          <w:lang w:eastAsia="zh-Hans"/>
        </w:rPr>
        <w:t>声明函；</w:t>
      </w:r>
    </w:p>
    <w:p w14:paraId="5F7C6A9C">
      <w:pPr>
        <w:adjustRightInd w:val="0"/>
        <w:snapToGrid w:val="0"/>
        <w:spacing w:line="560" w:lineRule="exact"/>
        <w:ind w:firstLine="560" w:firstLineChars="200"/>
        <w:jc w:val="both"/>
        <w:rPr>
          <w:rFonts w:hint="eastAsia" w:ascii="仿宋_GB2312" w:hAnsi="仿宋" w:eastAsia="仿宋_GB2312" w:cs="微软雅黑"/>
          <w:bCs/>
          <w:color w:val="auto"/>
          <w:sz w:val="28"/>
          <w:szCs w:val="28"/>
          <w:highlight w:val="none"/>
        </w:rPr>
      </w:pPr>
      <w:r>
        <w:rPr>
          <w:rFonts w:hint="eastAsia" w:ascii="仿宋_GB2312" w:hAnsi="仿宋" w:eastAsia="仿宋_GB2312" w:cs="微软雅黑"/>
          <w:bCs/>
          <w:color w:val="auto"/>
          <w:sz w:val="28"/>
          <w:szCs w:val="28"/>
          <w:highlight w:val="none"/>
          <w:lang w:eastAsia="zh-CN"/>
        </w:rPr>
        <w:t>（</w:t>
      </w:r>
      <w:r>
        <w:rPr>
          <w:rFonts w:hint="eastAsia" w:ascii="仿宋_GB2312" w:hAnsi="仿宋" w:eastAsia="仿宋_GB2312" w:cs="微软雅黑"/>
          <w:bCs/>
          <w:color w:val="auto"/>
          <w:sz w:val="28"/>
          <w:szCs w:val="28"/>
          <w:highlight w:val="none"/>
          <w:lang w:val="en-US" w:eastAsia="zh-CN"/>
        </w:rPr>
        <w:t>3</w:t>
      </w:r>
      <w:r>
        <w:rPr>
          <w:rFonts w:hint="eastAsia" w:ascii="仿宋_GB2312" w:hAnsi="仿宋" w:eastAsia="仿宋_GB2312" w:cs="微软雅黑"/>
          <w:bCs/>
          <w:color w:val="auto"/>
          <w:sz w:val="28"/>
          <w:szCs w:val="28"/>
          <w:highlight w:val="none"/>
          <w:lang w:eastAsia="zh-CN"/>
        </w:rPr>
        <w:t>）</w:t>
      </w:r>
      <w:r>
        <w:rPr>
          <w:rFonts w:hint="eastAsia" w:ascii="仿宋_GB2312" w:hAnsi="仿宋" w:eastAsia="仿宋_GB2312" w:cs="微软雅黑"/>
          <w:bCs/>
          <w:color w:val="auto"/>
          <w:sz w:val="28"/>
          <w:szCs w:val="28"/>
          <w:highlight w:val="none"/>
        </w:rPr>
        <w:t>信用查询情况截图；</w:t>
      </w:r>
    </w:p>
    <w:p w14:paraId="38B74476">
      <w:pPr>
        <w:adjustRightInd w:val="0"/>
        <w:snapToGrid w:val="0"/>
        <w:spacing w:line="560" w:lineRule="exact"/>
        <w:ind w:firstLine="560" w:firstLineChars="200"/>
        <w:jc w:val="both"/>
        <w:rPr>
          <w:rFonts w:hint="default" w:ascii="仿宋_GB2312" w:hAnsi="仿宋" w:eastAsia="仿宋_GB2312" w:cs="微软雅黑"/>
          <w:bCs/>
          <w:color w:val="auto"/>
          <w:sz w:val="28"/>
          <w:szCs w:val="28"/>
          <w:highlight w:val="none"/>
          <w:lang w:val="en-US" w:eastAsia="zh-CN"/>
        </w:rPr>
      </w:pPr>
      <w:r>
        <w:rPr>
          <w:rFonts w:hint="eastAsia" w:ascii="仿宋_GB2312" w:hAnsi="仿宋" w:eastAsia="仿宋_GB2312" w:cs="微软雅黑"/>
          <w:bCs/>
          <w:color w:val="auto"/>
          <w:sz w:val="28"/>
          <w:szCs w:val="28"/>
          <w:highlight w:val="none"/>
          <w:lang w:eastAsia="zh-CN"/>
        </w:rPr>
        <w:t>（</w:t>
      </w:r>
      <w:r>
        <w:rPr>
          <w:rFonts w:hint="eastAsia" w:ascii="仿宋_GB2312" w:hAnsi="仿宋" w:eastAsia="仿宋_GB2312" w:cs="微软雅黑"/>
          <w:bCs/>
          <w:color w:val="auto"/>
          <w:sz w:val="28"/>
          <w:szCs w:val="28"/>
          <w:highlight w:val="none"/>
          <w:lang w:val="en-US" w:eastAsia="zh-CN"/>
        </w:rPr>
        <w:t>4</w:t>
      </w:r>
      <w:r>
        <w:rPr>
          <w:rFonts w:hint="eastAsia" w:ascii="仿宋_GB2312" w:hAnsi="仿宋" w:eastAsia="仿宋_GB2312" w:cs="微软雅黑"/>
          <w:bCs/>
          <w:color w:val="auto"/>
          <w:sz w:val="28"/>
          <w:szCs w:val="28"/>
          <w:highlight w:val="none"/>
          <w:lang w:eastAsia="zh-CN"/>
        </w:rPr>
        <w:t>）</w:t>
      </w:r>
      <w:r>
        <w:rPr>
          <w:rFonts w:hint="eastAsia" w:ascii="仿宋_GB2312" w:hAnsi="仿宋" w:eastAsia="仿宋_GB2312" w:cs="微软雅黑"/>
          <w:bCs/>
          <w:color w:val="auto"/>
          <w:sz w:val="28"/>
          <w:szCs w:val="28"/>
          <w:highlight w:val="none"/>
          <w:lang w:val="en-US" w:eastAsia="zh-CN"/>
        </w:rPr>
        <w:t>询价公告中提到的其他资格要求；</w:t>
      </w:r>
    </w:p>
    <w:p w14:paraId="5A15A99C">
      <w:pPr>
        <w:adjustRightInd w:val="0"/>
        <w:snapToGrid w:val="0"/>
        <w:spacing w:line="560" w:lineRule="exact"/>
        <w:ind w:firstLine="560" w:firstLineChars="200"/>
        <w:jc w:val="both"/>
        <w:rPr>
          <w:rFonts w:ascii="仿宋" w:hAnsi="仿宋" w:eastAsia="仿宋" w:cs="微软雅黑"/>
          <w:bCs/>
          <w:color w:val="auto"/>
          <w:sz w:val="32"/>
          <w:szCs w:val="32"/>
          <w:highlight w:val="none"/>
        </w:rPr>
      </w:pPr>
      <w:r>
        <w:rPr>
          <w:rFonts w:hint="eastAsia" w:ascii="仿宋_GB2312" w:hAnsi="仿宋" w:eastAsia="仿宋_GB2312" w:cs="微软雅黑"/>
          <w:bCs/>
          <w:color w:val="auto"/>
          <w:sz w:val="28"/>
          <w:szCs w:val="28"/>
          <w:highlight w:val="none"/>
          <w:lang w:val="en-US" w:eastAsia="zh-CN"/>
        </w:rPr>
        <w:t>（5）</w:t>
      </w:r>
      <w:r>
        <w:rPr>
          <w:rFonts w:hint="eastAsia" w:ascii="仿宋_GB2312" w:hAnsi="仿宋" w:eastAsia="仿宋_GB2312" w:cs="微软雅黑"/>
          <w:bCs/>
          <w:color w:val="auto"/>
          <w:sz w:val="28"/>
          <w:szCs w:val="28"/>
          <w:highlight w:val="none"/>
        </w:rPr>
        <w:t>报价</w:t>
      </w:r>
      <w:r>
        <w:rPr>
          <w:rFonts w:hint="eastAsia" w:ascii="仿宋_GB2312" w:hAnsi="仿宋" w:eastAsia="仿宋_GB2312" w:cs="微软雅黑"/>
          <w:bCs/>
          <w:color w:val="auto"/>
          <w:sz w:val="28"/>
          <w:szCs w:val="28"/>
          <w:highlight w:val="none"/>
          <w:lang w:val="en-US" w:eastAsia="zh-CN"/>
        </w:rPr>
        <w:t>单位</w:t>
      </w:r>
      <w:r>
        <w:rPr>
          <w:rFonts w:hint="eastAsia" w:ascii="仿宋_GB2312" w:hAnsi="仿宋" w:eastAsia="仿宋_GB2312" w:cs="微软雅黑"/>
          <w:bCs/>
          <w:color w:val="auto"/>
          <w:sz w:val="28"/>
          <w:szCs w:val="28"/>
          <w:highlight w:val="none"/>
        </w:rPr>
        <w:t>认为应介绍或者提交的资料、文件和说明。</w:t>
      </w:r>
    </w:p>
    <w:p w14:paraId="5DA68C04">
      <w:pPr>
        <w:adjustRightInd w:val="0"/>
        <w:snapToGrid w:val="0"/>
        <w:spacing w:line="560" w:lineRule="exact"/>
        <w:ind w:firstLine="562" w:firstLineChars="200"/>
        <w:jc w:val="both"/>
        <w:rPr>
          <w:rFonts w:hint="eastAsia" w:ascii="仿宋_GB2312" w:hAnsi="仿宋" w:eastAsia="仿宋_GB2312" w:cs="微软雅黑"/>
          <w:b/>
          <w:bCs w:val="0"/>
          <w:color w:val="auto"/>
          <w:sz w:val="28"/>
          <w:szCs w:val="28"/>
          <w:highlight w:val="none"/>
          <w:lang w:val="en-US" w:eastAsia="zh-CN"/>
        </w:rPr>
      </w:pPr>
      <w:r>
        <w:rPr>
          <w:rFonts w:hint="eastAsia" w:ascii="仿宋_GB2312" w:hAnsi="仿宋" w:eastAsia="仿宋_GB2312" w:cs="微软雅黑"/>
          <w:b/>
          <w:bCs w:val="0"/>
          <w:color w:val="auto"/>
          <w:sz w:val="28"/>
          <w:szCs w:val="28"/>
          <w:highlight w:val="none"/>
          <w:lang w:val="en-US" w:eastAsia="zh-CN"/>
        </w:rPr>
        <w:t>2.企业介绍（包含企业规模、企业资质及业绩等）</w:t>
      </w:r>
    </w:p>
    <w:p w14:paraId="0D9B4A5A">
      <w:pPr>
        <w:adjustRightInd w:val="0"/>
        <w:snapToGrid w:val="0"/>
        <w:spacing w:line="560" w:lineRule="exact"/>
        <w:ind w:firstLine="560" w:firstLineChars="200"/>
        <w:jc w:val="both"/>
        <w:rPr>
          <w:rFonts w:hint="eastAsia" w:ascii="仿宋_GB2312" w:hAnsi="仿宋" w:eastAsia="仿宋_GB2312" w:cs="微软雅黑"/>
          <w:bCs/>
          <w:color w:val="auto"/>
          <w:sz w:val="28"/>
          <w:szCs w:val="28"/>
          <w:highlight w:val="none"/>
          <w:lang w:val="en-US" w:eastAsia="zh-CN"/>
        </w:rPr>
      </w:pPr>
      <w:r>
        <w:rPr>
          <w:rFonts w:hint="eastAsia" w:ascii="仿宋_GB2312" w:hAnsi="仿宋" w:eastAsia="仿宋_GB2312" w:cs="微软雅黑"/>
          <w:bCs/>
          <w:color w:val="auto"/>
          <w:sz w:val="28"/>
          <w:szCs w:val="28"/>
          <w:highlight w:val="none"/>
          <w:lang w:val="en-US" w:eastAsia="zh-CN"/>
        </w:rPr>
        <w:t>（1）公司简介；</w:t>
      </w:r>
    </w:p>
    <w:p w14:paraId="1F3BE91C">
      <w:pPr>
        <w:adjustRightInd w:val="0"/>
        <w:snapToGrid w:val="0"/>
        <w:spacing w:line="560" w:lineRule="exact"/>
        <w:ind w:firstLine="560" w:firstLineChars="200"/>
        <w:jc w:val="both"/>
        <w:rPr>
          <w:rFonts w:hint="default" w:ascii="仿宋_GB2312" w:hAnsi="仿宋" w:eastAsia="仿宋_GB2312" w:cs="微软雅黑"/>
          <w:bCs/>
          <w:color w:val="auto"/>
          <w:sz w:val="28"/>
          <w:szCs w:val="28"/>
          <w:highlight w:val="none"/>
          <w:lang w:val="en-US" w:eastAsia="zh-CN"/>
        </w:rPr>
      </w:pPr>
      <w:r>
        <w:rPr>
          <w:rFonts w:hint="eastAsia" w:ascii="仿宋_GB2312" w:hAnsi="仿宋" w:eastAsia="仿宋_GB2312" w:cs="微软雅黑"/>
          <w:bCs/>
          <w:color w:val="auto"/>
          <w:sz w:val="28"/>
          <w:szCs w:val="28"/>
          <w:highlight w:val="none"/>
          <w:lang w:val="en-US" w:eastAsia="zh-CN"/>
        </w:rPr>
        <w:t>（2）提供有效期内的质量管理体系认证证书、环境管理体系认证证书、职业健康安全管理体系认证证书、供应链安全管理体系认证证书和合规管理体系认证证书复印件并加盖公章；</w:t>
      </w:r>
    </w:p>
    <w:p w14:paraId="3FC840C9">
      <w:pPr>
        <w:adjustRightInd w:val="0"/>
        <w:snapToGrid w:val="0"/>
        <w:spacing w:line="560" w:lineRule="exact"/>
        <w:ind w:firstLine="560" w:firstLineChars="200"/>
        <w:jc w:val="both"/>
        <w:rPr>
          <w:rFonts w:hint="default" w:ascii="仿宋_GB2312" w:hAnsi="仿宋" w:eastAsia="仿宋_GB2312" w:cs="微软雅黑"/>
          <w:bCs/>
          <w:color w:val="auto"/>
          <w:sz w:val="28"/>
          <w:szCs w:val="28"/>
          <w:highlight w:val="none"/>
          <w:lang w:val="en-US"/>
        </w:rPr>
      </w:pPr>
      <w:r>
        <w:rPr>
          <w:rFonts w:hint="eastAsia" w:ascii="仿宋_GB2312" w:hAnsi="仿宋" w:eastAsia="仿宋_GB2312" w:cs="微软雅黑"/>
          <w:bCs/>
          <w:color w:val="auto"/>
          <w:sz w:val="28"/>
          <w:szCs w:val="28"/>
          <w:highlight w:val="none"/>
          <w:lang w:val="en-US" w:eastAsia="zh-CN"/>
        </w:rPr>
        <w:t>（2）报价人自2022年5月1日至今（</w:t>
      </w:r>
      <w:r>
        <w:rPr>
          <w:rFonts w:ascii="仿宋_GB2312" w:hAnsi="仿宋" w:eastAsia="仿宋_GB2312" w:cs="微软雅黑"/>
          <w:bCs/>
          <w:color w:val="auto"/>
          <w:sz w:val="28"/>
          <w:szCs w:val="28"/>
          <w:highlight w:val="none"/>
        </w:rPr>
        <w:t>以合同签订时间为准）</w:t>
      </w:r>
      <w:r>
        <w:rPr>
          <w:rFonts w:hint="eastAsia" w:ascii="仿宋_GB2312" w:hAnsi="仿宋" w:eastAsia="仿宋_GB2312" w:cs="微软雅黑"/>
          <w:bCs/>
          <w:color w:val="auto"/>
          <w:sz w:val="28"/>
          <w:szCs w:val="28"/>
          <w:highlight w:val="none"/>
          <w:lang w:val="en-US" w:eastAsia="zh-CN"/>
        </w:rPr>
        <w:t>与本项目同类</w:t>
      </w:r>
      <w:r>
        <w:rPr>
          <w:rFonts w:ascii="仿宋_GB2312" w:hAnsi="仿宋" w:eastAsia="仿宋_GB2312" w:cs="微软雅黑"/>
          <w:bCs/>
          <w:color w:val="auto"/>
          <w:sz w:val="28"/>
          <w:szCs w:val="28"/>
          <w:highlight w:val="none"/>
        </w:rPr>
        <w:t>业绩合同</w:t>
      </w:r>
      <w:r>
        <w:rPr>
          <w:rFonts w:hint="eastAsia" w:ascii="仿宋_GB2312" w:hAnsi="仿宋" w:eastAsia="仿宋_GB2312" w:cs="微软雅黑"/>
          <w:bCs/>
          <w:color w:val="auto"/>
          <w:sz w:val="28"/>
          <w:szCs w:val="28"/>
          <w:highlight w:val="none"/>
          <w:lang w:eastAsia="zh-CN"/>
        </w:rPr>
        <w:t>（</w:t>
      </w:r>
      <w:r>
        <w:rPr>
          <w:rFonts w:hint="eastAsia" w:ascii="仿宋_GB2312" w:hAnsi="仿宋" w:eastAsia="仿宋_GB2312" w:cs="微软雅黑"/>
          <w:bCs/>
          <w:color w:val="auto"/>
          <w:sz w:val="28"/>
          <w:szCs w:val="28"/>
          <w:highlight w:val="none"/>
          <w:lang w:val="en-US" w:eastAsia="zh-CN"/>
        </w:rPr>
        <w:t>单项业绩合同额不低于10万元</w:t>
      </w:r>
      <w:r>
        <w:rPr>
          <w:rFonts w:hint="eastAsia" w:ascii="仿宋_GB2312" w:hAnsi="仿宋" w:eastAsia="仿宋_GB2312" w:cs="微软雅黑"/>
          <w:bCs/>
          <w:color w:val="auto"/>
          <w:sz w:val="28"/>
          <w:szCs w:val="28"/>
          <w:highlight w:val="none"/>
          <w:lang w:eastAsia="zh-CN"/>
        </w:rPr>
        <w:t>），</w:t>
      </w:r>
      <w:r>
        <w:rPr>
          <w:rFonts w:hint="eastAsia" w:ascii="仿宋_GB2312" w:hAnsi="仿宋" w:eastAsia="仿宋_GB2312" w:cs="微软雅黑"/>
          <w:bCs/>
          <w:color w:val="auto"/>
          <w:sz w:val="28"/>
          <w:szCs w:val="28"/>
          <w:highlight w:val="none"/>
          <w:lang w:val="en-US" w:eastAsia="zh-CN"/>
        </w:rPr>
        <w:t>提供业绩清单（格式自拟）、合同复印件并加盖公章。</w:t>
      </w:r>
    </w:p>
    <w:p w14:paraId="644D5EFE">
      <w:pPr>
        <w:adjustRightInd w:val="0"/>
        <w:snapToGrid w:val="0"/>
        <w:spacing w:line="560" w:lineRule="exact"/>
        <w:ind w:firstLine="562" w:firstLineChars="200"/>
        <w:jc w:val="both"/>
        <w:rPr>
          <w:rFonts w:hint="default" w:ascii="仿宋_GB2312" w:hAnsi="仿宋" w:eastAsia="仿宋_GB2312" w:cs="微软雅黑"/>
          <w:b/>
          <w:bCs w:val="0"/>
          <w:color w:val="auto"/>
          <w:sz w:val="28"/>
          <w:szCs w:val="28"/>
          <w:highlight w:val="none"/>
          <w:lang w:val="en-US" w:eastAsia="zh-CN"/>
        </w:rPr>
      </w:pPr>
      <w:r>
        <w:rPr>
          <w:rFonts w:hint="eastAsia" w:ascii="仿宋_GB2312" w:hAnsi="仿宋" w:eastAsia="仿宋_GB2312" w:cs="微软雅黑"/>
          <w:b/>
          <w:bCs w:val="0"/>
          <w:color w:val="auto"/>
          <w:sz w:val="28"/>
          <w:szCs w:val="28"/>
          <w:highlight w:val="none"/>
          <w:lang w:val="en-US" w:eastAsia="zh-CN"/>
        </w:rPr>
        <w:t>3.项目报价</w:t>
      </w:r>
    </w:p>
    <w:p w14:paraId="039DEB90">
      <w:pPr>
        <w:adjustRightInd w:val="0"/>
        <w:snapToGrid w:val="0"/>
        <w:spacing w:line="560" w:lineRule="exact"/>
        <w:ind w:firstLine="560" w:firstLineChars="200"/>
        <w:jc w:val="both"/>
        <w:rPr>
          <w:rFonts w:hint="default" w:ascii="仿宋_GB2312" w:hAnsi="仿宋" w:eastAsia="仿宋_GB2312" w:cs="微软雅黑"/>
          <w:bCs/>
          <w:color w:val="auto"/>
          <w:sz w:val="28"/>
          <w:szCs w:val="28"/>
          <w:highlight w:val="none"/>
          <w:lang w:val="en-US" w:eastAsia="zh-CN"/>
        </w:rPr>
      </w:pPr>
      <w:r>
        <w:rPr>
          <w:rFonts w:hint="eastAsia" w:ascii="仿宋_GB2312" w:hAnsi="仿宋" w:eastAsia="仿宋_GB2312" w:cs="微软雅黑"/>
          <w:bCs/>
          <w:color w:val="auto"/>
          <w:sz w:val="28"/>
          <w:szCs w:val="28"/>
          <w:highlight w:val="none"/>
          <w:lang w:val="en-US" w:eastAsia="zh-CN"/>
        </w:rPr>
        <w:t>（1）报价函；</w:t>
      </w:r>
    </w:p>
    <w:p w14:paraId="37AE218E">
      <w:pPr>
        <w:adjustRightInd w:val="0"/>
        <w:snapToGrid w:val="0"/>
        <w:spacing w:line="560" w:lineRule="exact"/>
        <w:ind w:firstLine="560" w:firstLineChars="200"/>
        <w:jc w:val="both"/>
        <w:rPr>
          <w:rFonts w:hint="eastAsia" w:ascii="仿宋_GB2312" w:hAnsi="仿宋" w:eastAsia="仿宋_GB2312" w:cs="微软雅黑"/>
          <w:bCs/>
          <w:color w:val="auto"/>
          <w:sz w:val="28"/>
          <w:szCs w:val="28"/>
          <w:highlight w:val="none"/>
          <w:lang w:val="en-US" w:eastAsia="zh-CN"/>
        </w:rPr>
      </w:pPr>
      <w:r>
        <w:rPr>
          <w:rFonts w:hint="eastAsia" w:ascii="仿宋_GB2312" w:hAnsi="仿宋" w:eastAsia="仿宋_GB2312" w:cs="微软雅黑"/>
          <w:bCs/>
          <w:color w:val="auto"/>
          <w:sz w:val="28"/>
          <w:szCs w:val="28"/>
          <w:highlight w:val="none"/>
          <w:lang w:val="en-US" w:eastAsia="zh-CN"/>
        </w:rPr>
        <w:t>（2）报价单</w:t>
      </w:r>
      <w:r>
        <w:rPr>
          <w:rFonts w:hint="eastAsia" w:ascii="仿宋_GB2312" w:hAnsi="仿宋" w:cs="微软雅黑"/>
          <w:bCs/>
          <w:color w:val="auto"/>
          <w:sz w:val="28"/>
          <w:szCs w:val="28"/>
          <w:highlight w:val="none"/>
          <w:lang w:val="en-US" w:eastAsia="zh-CN"/>
        </w:rPr>
        <w:t>。</w:t>
      </w:r>
    </w:p>
    <w:p w14:paraId="0D0C8150">
      <w:pPr>
        <w:adjustRightInd w:val="0"/>
        <w:snapToGrid w:val="0"/>
        <w:spacing w:line="560" w:lineRule="exact"/>
        <w:ind w:firstLine="562" w:firstLineChars="200"/>
        <w:jc w:val="both"/>
        <w:rPr>
          <w:rFonts w:hint="eastAsia" w:ascii="仿宋_GB2312" w:hAnsi="仿宋" w:eastAsia="仿宋_GB2312" w:cs="微软雅黑"/>
          <w:b/>
          <w:bCs w:val="0"/>
          <w:strike w:val="0"/>
          <w:dstrike w:val="0"/>
          <w:color w:val="auto"/>
          <w:sz w:val="28"/>
          <w:szCs w:val="28"/>
          <w:highlight w:val="none"/>
          <w:lang w:val="en-US" w:eastAsia="zh-CN"/>
        </w:rPr>
      </w:pPr>
      <w:r>
        <w:rPr>
          <w:rFonts w:hint="eastAsia" w:ascii="仿宋_GB2312" w:hAnsi="仿宋" w:eastAsia="仿宋_GB2312" w:cs="微软雅黑"/>
          <w:b/>
          <w:bCs w:val="0"/>
          <w:strike w:val="0"/>
          <w:dstrike w:val="0"/>
          <w:color w:val="auto"/>
          <w:sz w:val="28"/>
          <w:szCs w:val="28"/>
          <w:highlight w:val="none"/>
          <w:lang w:val="en-US" w:eastAsia="zh-CN"/>
        </w:rPr>
        <w:t>4.产品质量响应</w:t>
      </w:r>
    </w:p>
    <w:p w14:paraId="7F1214C1">
      <w:pPr>
        <w:adjustRightInd w:val="0"/>
        <w:snapToGrid w:val="0"/>
        <w:spacing w:line="560" w:lineRule="exact"/>
        <w:ind w:firstLine="560" w:firstLineChars="200"/>
        <w:jc w:val="both"/>
        <w:rPr>
          <w:rFonts w:hint="default" w:ascii="仿宋_GB2312" w:hAnsi="仿宋" w:eastAsia="仿宋_GB2312" w:cs="微软雅黑"/>
          <w:b w:val="0"/>
          <w:bCs w:val="0"/>
          <w:color w:val="auto"/>
          <w:sz w:val="28"/>
          <w:szCs w:val="28"/>
          <w:highlight w:val="none"/>
          <w:lang w:val="en-US" w:eastAsia="zh-CN"/>
        </w:rPr>
      </w:pPr>
      <w:r>
        <w:rPr>
          <w:rFonts w:hint="eastAsia" w:ascii="仿宋_GB2312" w:hAnsi="仿宋" w:eastAsia="仿宋_GB2312" w:cs="微软雅黑"/>
          <w:b w:val="0"/>
          <w:bCs w:val="0"/>
          <w:color w:val="auto"/>
          <w:sz w:val="28"/>
          <w:szCs w:val="28"/>
          <w:highlight w:val="none"/>
          <w:lang w:val="en-US" w:eastAsia="zh-CN"/>
        </w:rPr>
        <w:t>对所提供产品的质量与性能进行阐述。</w:t>
      </w:r>
    </w:p>
    <w:p w14:paraId="4E0AB052">
      <w:pPr>
        <w:adjustRightInd w:val="0"/>
        <w:snapToGrid w:val="0"/>
        <w:spacing w:line="560" w:lineRule="exact"/>
        <w:ind w:firstLine="562" w:firstLineChars="200"/>
        <w:jc w:val="both"/>
        <w:rPr>
          <w:rFonts w:hint="eastAsia" w:ascii="仿宋_GB2312" w:hAnsi="仿宋" w:eastAsia="仿宋_GB2312" w:cs="微软雅黑"/>
          <w:b/>
          <w:bCs/>
          <w:color w:val="auto"/>
          <w:sz w:val="28"/>
          <w:szCs w:val="28"/>
          <w:highlight w:val="none"/>
          <w:lang w:eastAsia="zh-Hans"/>
        </w:rPr>
      </w:pPr>
      <w:r>
        <w:rPr>
          <w:rFonts w:hint="eastAsia" w:ascii="仿宋_GB2312" w:hAnsi="仿宋" w:eastAsia="仿宋_GB2312" w:cs="微软雅黑"/>
          <w:b/>
          <w:bCs/>
          <w:color w:val="auto"/>
          <w:sz w:val="28"/>
          <w:szCs w:val="28"/>
          <w:highlight w:val="none"/>
          <w:lang w:val="en-US" w:eastAsia="zh-CN"/>
        </w:rPr>
        <w:t>5.服务</w:t>
      </w:r>
      <w:r>
        <w:rPr>
          <w:rFonts w:hint="eastAsia" w:ascii="仿宋_GB2312" w:hAnsi="仿宋" w:eastAsia="仿宋_GB2312" w:cs="微软雅黑"/>
          <w:b/>
          <w:bCs/>
          <w:color w:val="auto"/>
          <w:sz w:val="28"/>
          <w:szCs w:val="28"/>
          <w:highlight w:val="none"/>
          <w:lang w:eastAsia="zh-Hans"/>
        </w:rPr>
        <w:t>方案</w:t>
      </w:r>
    </w:p>
    <w:p w14:paraId="32FC51ED">
      <w:pPr>
        <w:adjustRightInd w:val="0"/>
        <w:snapToGrid w:val="0"/>
        <w:spacing w:line="560" w:lineRule="exact"/>
        <w:ind w:firstLine="560" w:firstLineChars="200"/>
        <w:jc w:val="both"/>
        <w:rPr>
          <w:rFonts w:hint="eastAsia" w:ascii="仿宋_GB2312" w:hAnsi="仿宋" w:eastAsia="仿宋_GB2312" w:cs="微软雅黑"/>
          <w:bCs/>
          <w:color w:val="auto"/>
          <w:sz w:val="28"/>
          <w:szCs w:val="28"/>
          <w:highlight w:val="none"/>
          <w:lang w:val="en-US" w:eastAsia="zh-CN"/>
        </w:rPr>
      </w:pPr>
      <w:r>
        <w:rPr>
          <w:rFonts w:hint="eastAsia" w:ascii="仿宋_GB2312" w:hAnsi="仿宋" w:eastAsia="仿宋_GB2312" w:cs="微软雅黑"/>
          <w:bCs/>
          <w:color w:val="auto"/>
          <w:sz w:val="28"/>
          <w:szCs w:val="28"/>
          <w:highlight w:val="none"/>
          <w:lang w:val="en-US" w:eastAsia="zh-CN"/>
        </w:rPr>
        <w:t>（1）供货组织方案，明确具体供货期；</w:t>
      </w:r>
    </w:p>
    <w:p w14:paraId="31B49B33">
      <w:pPr>
        <w:adjustRightInd w:val="0"/>
        <w:snapToGrid w:val="0"/>
        <w:spacing w:line="560" w:lineRule="exact"/>
        <w:ind w:firstLine="560" w:firstLineChars="200"/>
        <w:jc w:val="both"/>
        <w:rPr>
          <w:rFonts w:hint="default" w:ascii="仿宋_GB2312" w:hAnsi="仿宋" w:eastAsia="仿宋_GB2312" w:cs="微软雅黑"/>
          <w:bCs/>
          <w:color w:val="auto"/>
          <w:sz w:val="28"/>
          <w:szCs w:val="28"/>
          <w:highlight w:val="none"/>
          <w:lang w:val="en-US" w:eastAsia="zh-CN"/>
        </w:rPr>
      </w:pPr>
      <w:r>
        <w:rPr>
          <w:rFonts w:hint="eastAsia" w:ascii="仿宋_GB2312" w:hAnsi="仿宋" w:eastAsia="仿宋_GB2312" w:cs="微软雅黑"/>
          <w:bCs/>
          <w:color w:val="auto"/>
          <w:sz w:val="28"/>
          <w:szCs w:val="28"/>
          <w:highlight w:val="none"/>
          <w:lang w:val="en-US" w:eastAsia="zh-CN"/>
        </w:rPr>
        <w:t>（2）质量保障方案，明确质量保证期及质量保障措施；</w:t>
      </w:r>
    </w:p>
    <w:p w14:paraId="29E08259">
      <w:pPr>
        <w:adjustRightInd w:val="0"/>
        <w:snapToGrid w:val="0"/>
        <w:spacing w:line="560" w:lineRule="exact"/>
        <w:ind w:firstLine="560" w:firstLineChars="200"/>
        <w:jc w:val="both"/>
        <w:rPr>
          <w:rFonts w:hint="default" w:ascii="仿宋_GB2312" w:hAnsi="仿宋" w:eastAsia="仿宋_GB2312" w:cs="微软雅黑"/>
          <w:bCs/>
          <w:color w:val="auto"/>
          <w:sz w:val="28"/>
          <w:szCs w:val="28"/>
          <w:highlight w:val="none"/>
          <w:lang w:val="en-US" w:eastAsia="zh-CN"/>
        </w:rPr>
      </w:pPr>
      <w:r>
        <w:rPr>
          <w:rFonts w:hint="eastAsia" w:ascii="仿宋_GB2312" w:hAnsi="仿宋" w:eastAsia="仿宋_GB2312" w:cs="微软雅黑"/>
          <w:bCs/>
          <w:color w:val="auto"/>
          <w:sz w:val="28"/>
          <w:szCs w:val="28"/>
          <w:highlight w:val="none"/>
          <w:lang w:val="en-US" w:eastAsia="zh-CN"/>
        </w:rPr>
        <w:t>（3）应急处理措施，明确解决突发问题、紧急事故处理的预案；</w:t>
      </w:r>
    </w:p>
    <w:p w14:paraId="35D80D42">
      <w:pPr>
        <w:adjustRightInd w:val="0"/>
        <w:snapToGrid w:val="0"/>
        <w:spacing w:line="560" w:lineRule="exact"/>
        <w:ind w:firstLine="560" w:firstLineChars="200"/>
        <w:jc w:val="both"/>
        <w:rPr>
          <w:rFonts w:hint="default" w:ascii="仿宋_GB2312" w:hAnsi="仿宋" w:eastAsia="仿宋_GB2312" w:cs="微软雅黑"/>
          <w:bCs/>
          <w:color w:val="auto"/>
          <w:sz w:val="28"/>
          <w:szCs w:val="28"/>
          <w:highlight w:val="none"/>
          <w:lang w:val="en-US" w:eastAsia="zh-Hans"/>
        </w:rPr>
      </w:pPr>
      <w:r>
        <w:rPr>
          <w:rFonts w:hint="eastAsia" w:ascii="仿宋_GB2312" w:hAnsi="仿宋" w:eastAsia="仿宋_GB2312" w:cs="微软雅黑"/>
          <w:bCs/>
          <w:color w:val="auto"/>
          <w:sz w:val="28"/>
          <w:szCs w:val="28"/>
          <w:highlight w:val="none"/>
          <w:lang w:val="en-US" w:eastAsia="zh-CN"/>
        </w:rPr>
        <w:t>（4）售后</w:t>
      </w:r>
      <w:r>
        <w:rPr>
          <w:rFonts w:hint="eastAsia" w:ascii="仿宋_GB2312" w:hAnsi="仿宋" w:eastAsia="仿宋_GB2312" w:cs="微软雅黑"/>
          <w:bCs/>
          <w:color w:val="auto"/>
          <w:sz w:val="28"/>
          <w:szCs w:val="28"/>
          <w:highlight w:val="none"/>
          <w:lang w:val="en-US" w:eastAsia="zh-Hans"/>
        </w:rPr>
        <w:t>线上线下服务支持方案</w:t>
      </w:r>
      <w:r>
        <w:rPr>
          <w:rFonts w:hint="eastAsia" w:ascii="仿宋_GB2312" w:hAnsi="仿宋" w:eastAsia="仿宋_GB2312" w:cs="微软雅黑"/>
          <w:bCs/>
          <w:color w:val="auto"/>
          <w:sz w:val="28"/>
          <w:szCs w:val="28"/>
          <w:highlight w:val="none"/>
          <w:lang w:val="en-US" w:eastAsia="zh-CN"/>
        </w:rPr>
        <w:t>，明确到达现场并排除缺陷时间。</w:t>
      </w:r>
    </w:p>
    <w:p w14:paraId="07D300EA">
      <w:pPr>
        <w:adjustRightInd w:val="0"/>
        <w:snapToGrid w:val="0"/>
        <w:spacing w:line="560" w:lineRule="exact"/>
        <w:ind w:firstLine="562" w:firstLineChars="200"/>
        <w:jc w:val="both"/>
        <w:rPr>
          <w:rFonts w:hint="default"/>
          <w:color w:val="auto"/>
          <w:highlight w:val="none"/>
          <w:lang w:val="en-US" w:eastAsia="zh-CN"/>
        </w:rPr>
      </w:pPr>
      <w:r>
        <w:rPr>
          <w:rFonts w:hint="eastAsia" w:ascii="仿宋_GB2312" w:hAnsi="仿宋" w:eastAsia="仿宋_GB2312" w:cs="微软雅黑"/>
          <w:b/>
          <w:bCs w:val="0"/>
          <w:color w:val="auto"/>
          <w:sz w:val="28"/>
          <w:szCs w:val="28"/>
          <w:highlight w:val="none"/>
          <w:lang w:val="en-US" w:eastAsia="zh-CN"/>
        </w:rPr>
        <w:t>6.</w:t>
      </w:r>
      <w:r>
        <w:rPr>
          <w:rFonts w:hint="eastAsia" w:ascii="仿宋_GB2312" w:hAnsi="仿宋" w:eastAsia="仿宋_GB2312" w:cs="微软雅黑"/>
          <w:b/>
          <w:bCs w:val="0"/>
          <w:color w:val="auto"/>
          <w:sz w:val="28"/>
          <w:szCs w:val="28"/>
          <w:highlight w:val="none"/>
        </w:rPr>
        <w:t>报价人认为应介绍或者提交的资料、文件和说明。</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47F7">
    <w:pPr>
      <w:pStyle w:val="4"/>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3403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D5933"/>
    <w:rsid w:val="025E7EF2"/>
    <w:rsid w:val="0B2A5E0C"/>
    <w:rsid w:val="0DF97859"/>
    <w:rsid w:val="0EA90ED5"/>
    <w:rsid w:val="11C01839"/>
    <w:rsid w:val="12101033"/>
    <w:rsid w:val="1FC95167"/>
    <w:rsid w:val="220523A5"/>
    <w:rsid w:val="25861231"/>
    <w:rsid w:val="25D565A0"/>
    <w:rsid w:val="2AE8528D"/>
    <w:rsid w:val="40144798"/>
    <w:rsid w:val="42004982"/>
    <w:rsid w:val="4368266F"/>
    <w:rsid w:val="4D841A04"/>
    <w:rsid w:val="577B1618"/>
    <w:rsid w:val="5E56783C"/>
    <w:rsid w:val="653B0C29"/>
    <w:rsid w:val="6661238B"/>
    <w:rsid w:val="695C3AB5"/>
    <w:rsid w:val="6C6B1A5F"/>
    <w:rsid w:val="6D745D91"/>
    <w:rsid w:val="6E5D0773"/>
    <w:rsid w:val="777D5933"/>
    <w:rsid w:val="7D225061"/>
    <w:rsid w:val="7DDB0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2"/>
    <w:basedOn w:val="1"/>
    <w:next w:val="1"/>
    <w:qFormat/>
    <w:uiPriority w:val="0"/>
    <w:pPr>
      <w:keepNext/>
      <w:keepLines/>
      <w:spacing w:before="340" w:beforeLines="0" w:after="330" w:afterLines="0" w:line="576" w:lineRule="auto"/>
      <w:jc w:val="center"/>
      <w:outlineLvl w:val="0"/>
    </w:pPr>
    <w:rPr>
      <w:rFonts w:hint="eastAsia" w:ascii="黑体" w:hAnsi="黑体" w:eastAsia="黑体" w:cs="黑体"/>
      <w:kern w:val="44"/>
      <w:sz w:val="32"/>
      <w:szCs w:val="32"/>
    </w:rPr>
  </w:style>
  <w:style w:type="character" w:customStyle="1" w:styleId="11">
    <w:name w:val="样式 仿宋"/>
    <w:qFormat/>
    <w:uiPriority w:val="0"/>
    <w:rPr>
      <w:rFonts w:ascii="仿宋" w:hAnsi="仿宋" w:eastAsia="仿宋"/>
      <w:kern w:val="1"/>
    </w:rPr>
  </w:style>
  <w:style w:type="paragraph" w:customStyle="1" w:styleId="12">
    <w:name w:val="样式 仿宋 行距: 1.5 倍行距"/>
    <w:basedOn w:val="1"/>
    <w:qFormat/>
    <w:uiPriority w:val="0"/>
    <w:pPr>
      <w:spacing w:line="360" w:lineRule="auto"/>
    </w:pPr>
    <w:rPr>
      <w:rFonts w:ascii="仿宋" w:hAnsi="仿宋" w:eastAsia="仿宋"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2985</Words>
  <Characters>3353</Characters>
  <Lines>0</Lines>
  <Paragraphs>0</Paragraphs>
  <TotalTime>45</TotalTime>
  <ScaleCrop>false</ScaleCrop>
  <LinksUpToDate>false</LinksUpToDate>
  <CharactersWithSpaces>3459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2025-05-21T03:00:00Z</dcterms:created>
  <dc:creator>DELL</dc:creator>
  <cp:lastModifiedBy>DELL</cp:lastModifiedBy>
  <cp:lastPrinted>2025-05-28T07:32:00Z</cp:lastPrinted>
  <dcterms:modified xsi:type="dcterms:W3CDTF">2025-05-30T01:19:18Z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C62B7C60BAAB4A0DB281B13137DDB1BF_13</vt:lpwstr>
  </property>
  <property fmtid="{D5CDD505-2E9C-101B-9397-08002B2CF9AE}" pid="4" name="KSOTemplateDocerSaveRecord">
    <vt:lpwstr>eyJoZGlkIjoiYTYzNmEzMjA2MDdhZDgwZGU4NWNhYjBiZjZiOTAyNDIiLCJ1c2VySWQiOiI0MTg4Mzk3NTUifQ==</vt:lpwstr>
  </property>
</Properties>
</file>