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BFA2">
      <w:pPr>
        <w:tabs>
          <w:tab w:val="left" w:pos="895"/>
          <w:tab w:val="center" w:pos="4482"/>
        </w:tabs>
        <w:spacing w:line="560" w:lineRule="exact"/>
        <w:jc w:val="left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附件1：</w:t>
      </w:r>
    </w:p>
    <w:p w14:paraId="7E109BF4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F479ED2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青岛财通集团有限公司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项目执行力专题培训</w:t>
      </w:r>
    </w:p>
    <w:p w14:paraId="6642E64D">
      <w:pPr>
        <w:tabs>
          <w:tab w:val="left" w:pos="895"/>
          <w:tab w:val="center" w:pos="448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采购需求</w:t>
      </w:r>
    </w:p>
    <w:bookmarkEnd w:id="0"/>
    <w:p w14:paraId="769F4470">
      <w:pPr>
        <w:pStyle w:val="2"/>
        <w:rPr>
          <w:rFonts w:hint="eastAsia"/>
        </w:rPr>
      </w:pPr>
    </w:p>
    <w:p w14:paraId="49EF35B3">
      <w:pPr>
        <w:rPr>
          <w:rFonts w:hint="eastAsia"/>
        </w:rPr>
      </w:pPr>
    </w:p>
    <w:p w14:paraId="459DC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培训时长</w:t>
      </w:r>
    </w:p>
    <w:p w14:paraId="72B97D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33AE4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二、培训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人数</w:t>
      </w:r>
    </w:p>
    <w:p w14:paraId="21EB33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bidi="ar"/>
        </w:rPr>
        <w:t>40人左右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 w14:paraId="77093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三、培训范围</w:t>
      </w:r>
    </w:p>
    <w:p w14:paraId="4DEA7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集团各部门、子公司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业务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一线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员工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9CDF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四、相关要求</w:t>
      </w:r>
    </w:p>
    <w:p w14:paraId="4C998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内容不限，旨在提升其任务拆解与落地能力、跨部门协作效率、问题解决速度及目标达成质量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53ABBD73">
      <w:pPr>
        <w:pStyle w:val="2"/>
        <w:ind w:left="0" w:leftChars="0" w:firstLine="0" w:firstLineChars="0"/>
        <w:rPr>
          <w:rFonts w:hint="default" w:eastAsia="仿宋_GB2312" w:cs="仿宋_GB2312"/>
          <w:bCs/>
          <w:sz w:val="32"/>
          <w:szCs w:val="32"/>
          <w:lang w:val="en-US" w:eastAsia="zh-CN"/>
        </w:rPr>
      </w:pPr>
    </w:p>
    <w:p w14:paraId="743827E1">
      <w:pPr>
        <w:rPr>
          <w:rFonts w:hint="eastAsia" w:eastAsia="仿宋_GB2312" w:cs="仿宋_GB2312"/>
          <w:bCs/>
          <w:sz w:val="32"/>
          <w:szCs w:val="32"/>
          <w:lang w:val="en-US" w:eastAsia="zh-CN"/>
        </w:rPr>
      </w:pPr>
    </w:p>
    <w:p w14:paraId="6E988B2C">
      <w:pPr>
        <w:pStyle w:val="2"/>
        <w:rPr>
          <w:rFonts w:hint="eastAsia" w:eastAsia="仿宋_GB2312" w:cs="仿宋_GB2312"/>
          <w:bCs/>
          <w:sz w:val="32"/>
          <w:szCs w:val="32"/>
          <w:lang w:val="en-US" w:eastAsia="zh-CN"/>
        </w:rPr>
      </w:pPr>
    </w:p>
    <w:p w14:paraId="52C5210C">
      <w:pPr>
        <w:rPr>
          <w:rFonts w:hint="eastAsia" w:eastAsia="仿宋_GB2312" w:cs="仿宋_GB2312"/>
          <w:bCs/>
          <w:sz w:val="32"/>
          <w:szCs w:val="32"/>
          <w:lang w:val="en-US" w:eastAsia="zh-CN"/>
        </w:rPr>
      </w:pPr>
    </w:p>
    <w:p w14:paraId="61D1EC09">
      <w:pPr>
        <w:pStyle w:val="2"/>
        <w:rPr>
          <w:rFonts w:hint="default"/>
          <w:lang w:val="en-US" w:eastAsia="zh-CN"/>
        </w:rPr>
      </w:pPr>
    </w:p>
    <w:p w14:paraId="5EE242B0">
      <w:pPr>
        <w:rPr>
          <w:rFonts w:hint="default"/>
          <w:lang w:val="en-US" w:eastAsia="zh-CN"/>
        </w:rPr>
      </w:pPr>
    </w:p>
    <w:p w14:paraId="58F030A1">
      <w:pPr>
        <w:pStyle w:val="2"/>
        <w:rPr>
          <w:rFonts w:hint="default"/>
          <w:lang w:val="en-US" w:eastAsia="zh-CN"/>
        </w:rPr>
      </w:pPr>
    </w:p>
    <w:p w14:paraId="4906E6DA">
      <w:pPr>
        <w:rPr>
          <w:rFonts w:hint="default"/>
          <w:lang w:val="en-US" w:eastAsia="zh-CN"/>
        </w:rPr>
      </w:pPr>
    </w:p>
    <w:p w14:paraId="292CF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2025-05-22T14:33:07Z</dcterms:created>
  <dc:creator>Admin</dc:creator>
  <cp:lastModifiedBy>林子</cp:lastModifiedBy>
  <dcterms:modified xsi:type="dcterms:W3CDTF">2025-05-22T14:33:15Z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6A2F844C51314A22BBFF70028EB7E93B_12</vt:lpwstr>
  </property>
</Properties>
</file>